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78" w:rsidRPr="005A3B3C" w:rsidRDefault="000B3CED" w:rsidP="005A3B3C">
      <w:pPr>
        <w:jc w:val="center"/>
        <w:rPr>
          <w:rFonts w:hint="eastAsia"/>
          <w:b/>
          <w:sz w:val="52"/>
          <w:szCs w:val="52"/>
        </w:rPr>
      </w:pPr>
      <w:r w:rsidRPr="005A3B3C">
        <w:rPr>
          <w:rFonts w:hint="eastAsia"/>
          <w:b/>
          <w:sz w:val="52"/>
          <w:szCs w:val="52"/>
        </w:rPr>
        <w:t>平成２５年度　市長・教育長と語る会</w:t>
      </w:r>
    </w:p>
    <w:p w:rsidR="000B3CED" w:rsidRPr="005A3B3C" w:rsidRDefault="000B3CED" w:rsidP="005A3B3C">
      <w:pPr>
        <w:jc w:val="right"/>
        <w:rPr>
          <w:rFonts w:hint="eastAsia"/>
          <w:sz w:val="24"/>
          <w:szCs w:val="24"/>
        </w:rPr>
      </w:pPr>
      <w:r w:rsidRPr="005A3B3C">
        <w:rPr>
          <w:rFonts w:hint="eastAsia"/>
          <w:sz w:val="24"/>
          <w:szCs w:val="24"/>
        </w:rPr>
        <w:t>日時：平成２５年１１月１日（金）</w:t>
      </w:r>
    </w:p>
    <w:p w:rsidR="000B3CED" w:rsidRPr="005A3B3C" w:rsidRDefault="000B3CED" w:rsidP="005A3B3C">
      <w:pPr>
        <w:jc w:val="right"/>
        <w:rPr>
          <w:rFonts w:hint="eastAsia"/>
          <w:sz w:val="24"/>
          <w:szCs w:val="24"/>
        </w:rPr>
      </w:pPr>
      <w:r w:rsidRPr="005A3B3C">
        <w:rPr>
          <w:rFonts w:hint="eastAsia"/>
          <w:sz w:val="24"/>
          <w:szCs w:val="24"/>
        </w:rPr>
        <w:t>会場：福井市体育館</w:t>
      </w:r>
    </w:p>
    <w:p w:rsidR="000B3CED" w:rsidRDefault="000B3CED">
      <w:pPr>
        <w:rPr>
          <w:rFonts w:hint="eastAsia"/>
        </w:rPr>
      </w:pPr>
    </w:p>
    <w:p w:rsidR="000B3CED" w:rsidRPr="005A3B3C" w:rsidRDefault="00FD65E6" w:rsidP="005A3B3C">
      <w:pPr>
        <w:autoSpaceDE w:val="0"/>
        <w:autoSpaceDN w:val="0"/>
        <w:adjustRightInd w:val="0"/>
        <w:ind w:firstLineChars="300" w:firstLine="1084"/>
        <w:jc w:val="left"/>
        <w:rPr>
          <w:rFonts w:asciiTheme="minorEastAsia" w:hAnsiTheme="minorEastAsia" w:cs="MS-PGothic"/>
          <w:b/>
          <w:color w:val="808080" w:themeColor="background1" w:themeShade="80"/>
          <w:kern w:val="0"/>
          <w:sz w:val="36"/>
          <w:szCs w:val="36"/>
        </w:rPr>
      </w:pPr>
      <w:r w:rsidRP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本年度は</w:t>
      </w:r>
      <w:r w:rsidR="000B3CED" w:rsidRP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下記６項目の</w:t>
      </w:r>
      <w:r w:rsidRP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提言（</w:t>
      </w:r>
      <w:r w:rsidR="000B3CED" w:rsidRP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意見・質問</w:t>
      </w:r>
      <w:r w:rsidRP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）</w:t>
      </w:r>
      <w:r w:rsidR="000B3CED" w:rsidRP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についてご回答いただきました。</w:t>
      </w:r>
    </w:p>
    <w:p w:rsidR="00FD65E6" w:rsidRPr="005A3B3C" w:rsidRDefault="00FD65E6" w:rsidP="000B3CED">
      <w:pPr>
        <w:autoSpaceDE w:val="0"/>
        <w:autoSpaceDN w:val="0"/>
        <w:adjustRightInd w:val="0"/>
        <w:jc w:val="left"/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36"/>
          <w:szCs w:val="36"/>
        </w:rPr>
      </w:pPr>
      <w:r w:rsidRPr="005A3B3C"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36"/>
          <w:szCs w:val="36"/>
        </w:rPr>
        <w:t>提言</w:t>
      </w:r>
      <w:r w:rsidR="005A3B3C"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36"/>
          <w:szCs w:val="36"/>
        </w:rPr>
        <w:t>１・</w:t>
      </w:r>
      <w:r w:rsidRPr="005A3B3C"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36"/>
          <w:szCs w:val="36"/>
        </w:rPr>
        <w:t>学校施設・設備の充実と活用について</w:t>
      </w:r>
      <w:r w:rsidR="005A3B3C"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36"/>
          <w:szCs w:val="36"/>
        </w:rPr>
        <w:t xml:space="preserve">　　　　 </w:t>
      </w:r>
      <w:r w:rsidRPr="005A3B3C"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24"/>
          <w:szCs w:val="24"/>
        </w:rPr>
        <w:t>（宇佐美嘉一副会長：棗小中）</w:t>
      </w:r>
    </w:p>
    <w:p w:rsidR="00FD65E6" w:rsidRPr="005A3B3C" w:rsidRDefault="005A3B3C" w:rsidP="000B3CED">
      <w:pPr>
        <w:autoSpaceDE w:val="0"/>
        <w:autoSpaceDN w:val="0"/>
        <w:adjustRightInd w:val="0"/>
        <w:jc w:val="left"/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24"/>
          <w:szCs w:val="24"/>
        </w:rPr>
      </w:pPr>
      <w:r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36"/>
          <w:szCs w:val="36"/>
        </w:rPr>
        <w:t>提言２・</w:t>
      </w:r>
      <w:r w:rsidR="00FD65E6" w:rsidRPr="005A3B3C"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36"/>
          <w:szCs w:val="36"/>
        </w:rPr>
        <w:t>いじめへの対応と道徳教育の取り組みについて</w:t>
      </w:r>
      <w:r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36"/>
          <w:szCs w:val="36"/>
        </w:rPr>
        <w:t xml:space="preserve"> </w:t>
      </w:r>
      <w:r w:rsidR="00FD65E6" w:rsidRPr="005A3B3C"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24"/>
          <w:szCs w:val="24"/>
        </w:rPr>
        <w:t>（佐々木敦子特別委員長：福井大付属中）</w:t>
      </w:r>
    </w:p>
    <w:p w:rsidR="00FD65E6" w:rsidRPr="005A3B3C" w:rsidRDefault="00FD65E6" w:rsidP="000B3CED">
      <w:pPr>
        <w:autoSpaceDE w:val="0"/>
        <w:autoSpaceDN w:val="0"/>
        <w:adjustRightInd w:val="0"/>
        <w:jc w:val="left"/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24"/>
          <w:szCs w:val="24"/>
        </w:rPr>
      </w:pPr>
      <w:r w:rsidRPr="005A3B3C"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36"/>
          <w:szCs w:val="36"/>
        </w:rPr>
        <w:t>提言３・教師の多忙化解消と学校週６日制導入について</w:t>
      </w:r>
      <w:r w:rsidR="005A3B3C"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36"/>
          <w:szCs w:val="36"/>
        </w:rPr>
        <w:t xml:space="preserve"> </w:t>
      </w:r>
      <w:r w:rsidRPr="005A3B3C">
        <w:rPr>
          <w:rFonts w:asciiTheme="minorEastAsia" w:hAnsiTheme="minorEastAsia" w:cs="Calibri" w:hint="eastAsia"/>
          <w:b/>
          <w:color w:val="808080" w:themeColor="background1" w:themeShade="80"/>
          <w:kern w:val="0"/>
          <w:sz w:val="24"/>
          <w:szCs w:val="24"/>
        </w:rPr>
        <w:t>（川島泰幸副会長：大東</w:t>
      </w:r>
      <w:r w:rsidRPr="005A3B3C"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24"/>
          <w:szCs w:val="24"/>
        </w:rPr>
        <w:t>中）</w:t>
      </w:r>
    </w:p>
    <w:p w:rsidR="00FD65E6" w:rsidRPr="005A3B3C" w:rsidRDefault="00FD65E6" w:rsidP="000B3CED">
      <w:pPr>
        <w:autoSpaceDE w:val="0"/>
        <w:autoSpaceDN w:val="0"/>
        <w:adjustRightInd w:val="0"/>
        <w:jc w:val="left"/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36"/>
          <w:szCs w:val="36"/>
        </w:rPr>
      </w:pPr>
      <w:r w:rsidRPr="005A3B3C"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36"/>
          <w:szCs w:val="36"/>
        </w:rPr>
        <w:t>提言４・今後の外国語（英語）教育の取り組みについて</w:t>
      </w:r>
      <w:r w:rsidR="005A3B3C"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36"/>
          <w:szCs w:val="36"/>
        </w:rPr>
        <w:t xml:space="preserve"> </w:t>
      </w:r>
      <w:r w:rsidRPr="005A3B3C"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24"/>
          <w:szCs w:val="24"/>
        </w:rPr>
        <w:t>（古石三千代：社西小）</w:t>
      </w:r>
    </w:p>
    <w:p w:rsidR="00FD65E6" w:rsidRPr="005A3B3C" w:rsidRDefault="00FD65E6" w:rsidP="000B3CED">
      <w:pPr>
        <w:autoSpaceDE w:val="0"/>
        <w:autoSpaceDN w:val="0"/>
        <w:adjustRightInd w:val="0"/>
        <w:jc w:val="left"/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36"/>
          <w:szCs w:val="36"/>
        </w:rPr>
      </w:pPr>
      <w:r w:rsidRPr="005A3B3C"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36"/>
          <w:szCs w:val="36"/>
        </w:rPr>
        <w:t>提言５・特別支援へのサポート体制について</w:t>
      </w:r>
      <w:r w:rsidR="005A3B3C"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36"/>
          <w:szCs w:val="36"/>
        </w:rPr>
        <w:t xml:space="preserve">　　　　　 </w:t>
      </w:r>
      <w:r w:rsidRPr="005A3B3C"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24"/>
          <w:szCs w:val="24"/>
        </w:rPr>
        <w:t>（大谷真一副会長：上文殊小）</w:t>
      </w:r>
    </w:p>
    <w:p w:rsidR="005A3B3C" w:rsidRDefault="005A3B3C" w:rsidP="005A3B3C">
      <w:pPr>
        <w:autoSpaceDE w:val="0"/>
        <w:autoSpaceDN w:val="0"/>
        <w:adjustRightInd w:val="0"/>
        <w:jc w:val="left"/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36"/>
          <w:szCs w:val="36"/>
        </w:rPr>
      </w:pPr>
      <w:r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36"/>
          <w:szCs w:val="36"/>
        </w:rPr>
        <w:t>ﾌﾘｰﾄｰｸ</w:t>
      </w:r>
      <w:r w:rsidR="00FD65E6" w:rsidRPr="005A3B3C"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36"/>
          <w:szCs w:val="36"/>
        </w:rPr>
        <w:t>・学校給食における食物アレルギー等を</w:t>
      </w:r>
      <w:r w:rsidRPr="005A3B3C"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36"/>
          <w:szCs w:val="36"/>
        </w:rPr>
        <w:t>有する児童生徒への対応</w:t>
      </w:r>
    </w:p>
    <w:p w:rsidR="000B3CED" w:rsidRPr="005A3B3C" w:rsidRDefault="005A3B3C" w:rsidP="005A3B3C">
      <w:pPr>
        <w:autoSpaceDE w:val="0"/>
        <w:autoSpaceDN w:val="0"/>
        <w:adjustRightInd w:val="0"/>
        <w:ind w:firstLineChars="3900" w:firstLine="9397"/>
        <w:jc w:val="left"/>
        <w:rPr>
          <w:rFonts w:asciiTheme="minorEastAsia" w:hAnsiTheme="minorEastAsia" w:cs="ＭＳ 明朝"/>
          <w:b/>
          <w:color w:val="808080" w:themeColor="background1" w:themeShade="80"/>
          <w:kern w:val="0"/>
          <w:sz w:val="24"/>
          <w:szCs w:val="24"/>
        </w:rPr>
      </w:pPr>
      <w:r w:rsidRPr="005A3B3C">
        <w:rPr>
          <w:rFonts w:asciiTheme="minorEastAsia" w:hAnsiTheme="minorEastAsia" w:cs="ＭＳ 明朝" w:hint="eastAsia"/>
          <w:b/>
          <w:color w:val="808080" w:themeColor="background1" w:themeShade="80"/>
          <w:kern w:val="0"/>
          <w:sz w:val="24"/>
          <w:szCs w:val="24"/>
        </w:rPr>
        <w:t>（大澤宏輝副会長：松本小）</w:t>
      </w:r>
    </w:p>
    <w:p w:rsidR="00FF73B8" w:rsidRDefault="00FF73B8" w:rsidP="005A3B3C">
      <w:pPr>
        <w:autoSpaceDE w:val="0"/>
        <w:autoSpaceDN w:val="0"/>
        <w:adjustRightInd w:val="0"/>
        <w:ind w:firstLineChars="300" w:firstLine="1084"/>
        <w:jc w:val="left"/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</w:pPr>
    </w:p>
    <w:p w:rsidR="005A3B3C" w:rsidRDefault="000B3CED" w:rsidP="005A3B3C">
      <w:pPr>
        <w:autoSpaceDE w:val="0"/>
        <w:autoSpaceDN w:val="0"/>
        <w:adjustRightInd w:val="0"/>
        <w:ind w:firstLineChars="300" w:firstLine="1084"/>
        <w:jc w:val="left"/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</w:pPr>
      <w:r w:rsidRP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以上６項目に関して懇切丁寧なご回答がいただけました。</w:t>
      </w:r>
    </w:p>
    <w:p w:rsidR="005A3B3C" w:rsidRDefault="000B3CED" w:rsidP="005A3B3C">
      <w:pPr>
        <w:autoSpaceDE w:val="0"/>
        <w:autoSpaceDN w:val="0"/>
        <w:adjustRightInd w:val="0"/>
        <w:ind w:firstLineChars="300" w:firstLine="1084"/>
        <w:jc w:val="left"/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</w:pPr>
      <w:r w:rsidRP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詳細に関しましては、</w:t>
      </w:r>
      <w:r w:rsid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３月中旬に発行される「ひろがり」第８１</w:t>
      </w:r>
      <w:r w:rsidRP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号を</w:t>
      </w:r>
    </w:p>
    <w:p w:rsidR="000B3CED" w:rsidRDefault="000B3CED" w:rsidP="005A3B3C">
      <w:pPr>
        <w:autoSpaceDE w:val="0"/>
        <w:autoSpaceDN w:val="0"/>
        <w:adjustRightInd w:val="0"/>
        <w:ind w:firstLineChars="300" w:firstLine="1084"/>
        <w:jc w:val="left"/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</w:pPr>
      <w:r w:rsidRP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ご覧いただくか、市Ｐ連事務局にお</w:t>
      </w:r>
      <w:r w:rsidR="005A3B3C" w:rsidRPr="005A3B3C"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>問い合わせください。</w:t>
      </w:r>
    </w:p>
    <w:p w:rsidR="005A3B3C" w:rsidRPr="00FF73B8" w:rsidRDefault="00B4168F" w:rsidP="00FF73B8">
      <w:pPr>
        <w:autoSpaceDE w:val="0"/>
        <w:autoSpaceDN w:val="0"/>
        <w:adjustRightInd w:val="0"/>
        <w:jc w:val="left"/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</w:pPr>
      <w:r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  <w:t xml:space="preserve">お問い合わせ先　　福井市ＰＴＡ連合会事務局：E-mail　</w:t>
      </w:r>
      <w:hyperlink r:id="rId4" w:history="1">
        <w:r w:rsidRPr="00B4168F">
          <w:rPr>
            <w:rStyle w:val="a4"/>
            <w:b/>
            <w:kern w:val="0"/>
            <w:sz w:val="36"/>
            <w:szCs w:val="36"/>
          </w:rPr>
          <w:t>fcpta@mx4.fctv.ne.jp</w:t>
        </w:r>
      </w:hyperlink>
    </w:p>
    <w:p w:rsidR="005A3B3C" w:rsidRDefault="00DA0E98" w:rsidP="005A3B3C">
      <w:pPr>
        <w:autoSpaceDE w:val="0"/>
        <w:autoSpaceDN w:val="0"/>
        <w:adjustRightInd w:val="0"/>
        <w:jc w:val="left"/>
        <w:rPr>
          <w:rFonts w:asciiTheme="minorEastAsia" w:hAnsiTheme="minorEastAsia" w:cs="MS-PGothic" w:hint="eastAsia"/>
          <w:b/>
          <w:color w:val="808080" w:themeColor="background1" w:themeShade="80"/>
          <w:kern w:val="0"/>
          <w:sz w:val="36"/>
          <w:szCs w:val="36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8.9pt;margin-top:280.2pt;width:176.65pt;height:204.25pt;z-index:251660288" strokecolor="white [3212]">
            <v:textbox inset="5.85pt,.7pt,5.85pt,.7pt">
              <w:txbxContent>
                <w:p w:rsidR="00DA0E98" w:rsidRDefault="00DA0E98">
                  <w:pPr>
                    <w:rPr>
                      <w:rFonts w:hint="eastAsia"/>
                    </w:rPr>
                  </w:pPr>
                </w:p>
                <w:p w:rsidR="00DA0E98" w:rsidRDefault="00DA0E9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御回答いただいた方々（敬称略）</w:t>
                  </w:r>
                </w:p>
                <w:p w:rsidR="00DA0E98" w:rsidRDefault="00DA0E98">
                  <w:pPr>
                    <w:rPr>
                      <w:rFonts w:hint="eastAsia"/>
                    </w:rPr>
                  </w:pPr>
                </w:p>
                <w:p w:rsidR="00DA0E98" w:rsidRPr="00DA0E98" w:rsidRDefault="00DA0E98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DA0E98">
                    <w:rPr>
                      <w:rFonts w:hint="eastAsia"/>
                      <w:sz w:val="24"/>
                      <w:szCs w:val="24"/>
                    </w:rPr>
                    <w:t xml:space="preserve">市長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</w:t>
                  </w:r>
                  <w:r w:rsidRPr="00DA0E98">
                    <w:rPr>
                      <w:rFonts w:hint="eastAsia"/>
                      <w:sz w:val="24"/>
                      <w:szCs w:val="24"/>
                    </w:rPr>
                    <w:t>東村新一</w:t>
                  </w:r>
                </w:p>
                <w:p w:rsidR="00DA0E98" w:rsidRPr="00DA0E98" w:rsidRDefault="00DA0E98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DA0E98">
                    <w:rPr>
                      <w:rFonts w:hint="eastAsia"/>
                      <w:sz w:val="24"/>
                      <w:szCs w:val="24"/>
                    </w:rPr>
                    <w:t xml:space="preserve">教育長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DA0E98">
                    <w:rPr>
                      <w:rFonts w:hint="eastAsia"/>
                      <w:sz w:val="24"/>
                      <w:szCs w:val="24"/>
                    </w:rPr>
                    <w:t>内田高義</w:t>
                  </w:r>
                </w:p>
                <w:p w:rsidR="00DA0E98" w:rsidRPr="00DA0E98" w:rsidRDefault="00DA0E98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DA0E98">
                    <w:rPr>
                      <w:rFonts w:hint="eastAsia"/>
                      <w:sz w:val="24"/>
                      <w:szCs w:val="24"/>
                    </w:rPr>
                    <w:t>教育総務副課長　稲津昌昭</w:t>
                  </w:r>
                </w:p>
                <w:p w:rsidR="00DA0E98" w:rsidRPr="00DA0E98" w:rsidRDefault="00DA0E98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DA0E98">
                    <w:rPr>
                      <w:rFonts w:hint="eastAsia"/>
                      <w:sz w:val="24"/>
                      <w:szCs w:val="24"/>
                    </w:rPr>
                    <w:t xml:space="preserve">学校教育課長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A0E98">
                    <w:rPr>
                      <w:rFonts w:hint="eastAsia"/>
                      <w:sz w:val="24"/>
                      <w:szCs w:val="24"/>
                    </w:rPr>
                    <w:t>松田新一</w:t>
                  </w:r>
                </w:p>
                <w:p w:rsidR="00DA0E98" w:rsidRPr="00DA0E98" w:rsidRDefault="00DA0E98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DA0E98">
                    <w:rPr>
                      <w:rFonts w:hint="eastAsia"/>
                      <w:sz w:val="24"/>
                      <w:szCs w:val="24"/>
                    </w:rPr>
                    <w:t xml:space="preserve">保健給食課長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A0E98">
                    <w:rPr>
                      <w:rFonts w:hint="eastAsia"/>
                      <w:sz w:val="24"/>
                      <w:szCs w:val="24"/>
                    </w:rPr>
                    <w:t>丹尾信一</w:t>
                  </w:r>
                </w:p>
                <w:p w:rsidR="00DA0E98" w:rsidRDefault="00DA0E98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DA0E98">
                    <w:rPr>
                      <w:rFonts w:hint="eastAsia"/>
                      <w:sz w:val="24"/>
                      <w:szCs w:val="24"/>
                    </w:rPr>
                    <w:t xml:space="preserve">生涯学習室長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DA0E98">
                    <w:rPr>
                      <w:rFonts w:hint="eastAsia"/>
                      <w:sz w:val="24"/>
                      <w:szCs w:val="24"/>
                    </w:rPr>
                    <w:t>小川敏幸</w:t>
                  </w:r>
                </w:p>
                <w:p w:rsidR="00DA0E98" w:rsidRDefault="00DA0E98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  <w:p w:rsidR="00DA0E98" w:rsidRPr="00DA0E98" w:rsidRDefault="00DA0E98" w:rsidP="00DA0E98">
                  <w:pPr>
                    <w:ind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◆ありがとうございました◆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7" style="position:absolute;margin-left:507.2pt;margin-top:263.45pt;width:199.25pt;height:238.6pt;z-index:251659264" arcsize="10923f" strokecolor="#e36c0a [2409]">
            <v:textbox inset="5.85pt,.7pt,5.85pt,.7pt"/>
          </v:roundrect>
        </w:pict>
      </w:r>
      <w:r w:rsidR="00B4168F">
        <w:rPr>
          <w:noProof/>
        </w:rPr>
        <w:drawing>
          <wp:inline distT="0" distB="0" distL="0" distR="0">
            <wp:extent cx="1477645" cy="1680210"/>
            <wp:effectExtent l="0" t="0" r="8255" b="0"/>
            <wp:docPr id="1" name="図 1" descr="C:\Users\sato\Pictures\3c52ea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o\Pictures\3c52ea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68F">
        <w:rPr>
          <w:noProof/>
        </w:rPr>
        <w:drawing>
          <wp:inline distT="0" distB="0" distL="0" distR="0">
            <wp:extent cx="1477645" cy="1680210"/>
            <wp:effectExtent l="0" t="0" r="8255" b="0"/>
            <wp:docPr id="4" name="図 4" descr="C:\Users\sato\Pictures\3c52ea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to\Pictures\3c52ea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68F">
        <w:rPr>
          <w:rFonts w:asciiTheme="minorEastAsia" w:hAnsiTheme="minorEastAsia" w:cs="MS-PGothic" w:hint="eastAsia"/>
          <w:b/>
          <w:noProof/>
          <w:color w:val="808080" w:themeColor="background1" w:themeShade="80"/>
          <w:kern w:val="0"/>
          <w:sz w:val="36"/>
          <w:szCs w:val="36"/>
        </w:rPr>
        <w:pict>
          <v:shape id="_x0000_s1026" type="#_x0000_t202" style="position:absolute;margin-left:-27.8pt;margin-top:-3.65pt;width:766.05pt;height:541.7pt;z-index:251658240;mso-position-horizontal-relative:text;mso-position-vertical-relative:text" fillcolor="#4e6128 [1606]" strokecolor="#4e6128 [1606]" strokeweight="3pt">
            <v:fill color2="#d6e3bc [1302]" rotate="t" focus="50%" type="gradient"/>
            <v:textbox inset="5.85pt,.7pt,5.85pt,.7pt">
              <w:txbxContent>
                <w:p w:rsidR="00B4168F" w:rsidRDefault="0055756F">
                  <w:pPr>
                    <w:rPr>
                      <w:rFonts w:hint="eastAsi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77645" cy="1680210"/>
                        <wp:effectExtent l="0" t="0" r="0" b="0"/>
                        <wp:docPr id="7" name="図 7" descr="C:\Users\sato\Pictures\3c52ea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sato\Pictures\3c52ea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465605">
                                  <a:off x="0" y="0"/>
                                  <a:ext cx="1477645" cy="1680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638550" cy="2727084"/>
                        <wp:effectExtent l="19050" t="0" r="0" b="0"/>
                        <wp:docPr id="10" name="図 10" descr="C:\Users\sato\AppData\Local\Microsoft\Windows\Temporary Internet Files\Content.Word\M184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ato\AppData\Local\Microsoft\Windows\Temporary Internet Files\Content.Word\M184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38324" cy="27269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260B9">
                    <w:rPr>
                      <w:rFonts w:hint="eastAsia"/>
                    </w:rPr>
                    <w:t xml:space="preserve">　</w:t>
                  </w:r>
                  <w:r w:rsidR="000260B9">
                    <w:rPr>
                      <w:noProof/>
                    </w:rPr>
                    <w:drawing>
                      <wp:inline distT="0" distB="0" distL="0" distR="0">
                        <wp:extent cx="3861834" cy="1869700"/>
                        <wp:effectExtent l="19050" t="0" r="5316" b="0"/>
                        <wp:docPr id="28" name="図 28" descr="C:\Users\sato\AppData\Local\Microsoft\Windows\Temporary Internet Files\Content.Word\M18400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:\Users\sato\AppData\Local\Microsoft\Windows\Temporary Internet Files\Content.Word\M18400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2061" cy="1869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7D16" w:rsidRDefault="000260B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78122" cy="1705307"/>
                        <wp:effectExtent l="19050" t="0" r="0" b="0"/>
                        <wp:docPr id="20" name="図 16" descr="C:\Users\sato\AppData\Local\Microsoft\Windows\Temporary Internet Files\Content.Word\M18400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sato\AppData\Local\Microsoft\Windows\Temporary Internet Files\Content.Word\M18400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7805" cy="17048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97D1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83439" cy="1690034"/>
                        <wp:effectExtent l="19050" t="0" r="0" b="0"/>
                        <wp:docPr id="18" name="図 19" descr="C:\Users\sato\AppData\Local\Microsoft\Windows\Temporary Internet Files\Content.Word\M18400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sato\AppData\Local\Microsoft\Windows\Temporary Internet Files\Content.Word\M18400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405" cy="16899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37610" cy="1690242"/>
                        <wp:effectExtent l="19050" t="0" r="0" b="0"/>
                        <wp:docPr id="17" name="図 22" descr="C:\Users\sato\AppData\Local\Microsoft\Windows\Temporary Internet Files\Content.Word\M18400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sato\AppData\Local\Microsoft\Windows\Temporary Internet Files\Content.Word\M18400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5960" cy="1700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97D16">
                    <w:rPr>
                      <w:rFonts w:hint="eastAsia"/>
                    </w:rPr>
                    <w:t xml:space="preserve">　　　</w:t>
                  </w:r>
                  <w:r w:rsidR="00397D16" w:rsidRPr="00397D16">
                    <w:drawing>
                      <wp:inline distT="0" distB="0" distL="0" distR="0">
                        <wp:extent cx="811365" cy="922592"/>
                        <wp:effectExtent l="19050" t="0" r="45885" b="0"/>
                        <wp:docPr id="24" name="図 7" descr="C:\Users\sato\Pictures\3c52ea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sato\Pictures\3c52ea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522569">
                                  <a:off x="0" y="0"/>
                                  <a:ext cx="811493" cy="9227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A0E98">
                    <w:rPr>
                      <w:rFonts w:hint="eastAsia"/>
                    </w:rPr>
                    <w:t xml:space="preserve">　　　</w:t>
                  </w:r>
                </w:p>
                <w:p w:rsidR="00397D16" w:rsidRPr="00397D16" w:rsidRDefault="00397D1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▲市長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東村新一殿　　　　　▲教育長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内田高義殿　　　▲保健給食課長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丹尾信一殿　　　　　　　　</w:t>
                  </w:r>
                  <w:r w:rsidR="00DA0E98">
                    <w:rPr>
                      <w:rFonts w:hint="eastAsia"/>
                    </w:rPr>
                    <w:t xml:space="preserve">　　　　</w:t>
                  </w:r>
                </w:p>
                <w:p w:rsidR="0055756F" w:rsidRPr="00DA0E98" w:rsidRDefault="0055756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638010" cy="1967970"/>
                        <wp:effectExtent l="19050" t="0" r="0" b="0"/>
                        <wp:docPr id="25" name="図 25" descr="C:\Users\sato\AppData\Local\Microsoft\Windows\Temporary Internet Files\Content.Word\M18400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sato\AppData\Local\Microsoft\Windows\Temporary Internet Files\Content.Word\M18400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8095" cy="1968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97D16">
                    <w:rPr>
                      <w:rFonts w:hint="eastAsia"/>
                    </w:rPr>
                    <w:t xml:space="preserve">　　　</w:t>
                  </w:r>
                  <w:r w:rsidR="00DA0E98">
                    <w:rPr>
                      <w:rFonts w:hint="eastAsia"/>
                    </w:rPr>
                    <w:t xml:space="preserve">　　　　　　　　　　　　</w:t>
                  </w:r>
                </w:p>
              </w:txbxContent>
            </v:textbox>
          </v:shape>
        </w:pict>
      </w:r>
    </w:p>
    <w:sectPr w:rsidR="005A3B3C" w:rsidSect="005A3B3C">
      <w:pgSz w:w="16838" w:h="11906" w:orient="landscape"/>
      <w:pgMar w:top="709" w:right="1245" w:bottom="426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1D5"/>
    <w:rsid w:val="000260B9"/>
    <w:rsid w:val="000B3CED"/>
    <w:rsid w:val="00397D16"/>
    <w:rsid w:val="0055756F"/>
    <w:rsid w:val="005A3B3C"/>
    <w:rsid w:val="0066115F"/>
    <w:rsid w:val="00854FB4"/>
    <w:rsid w:val="00885578"/>
    <w:rsid w:val="00B4168F"/>
    <w:rsid w:val="00CF3105"/>
    <w:rsid w:val="00D751D5"/>
    <w:rsid w:val="00DA0E98"/>
    <w:rsid w:val="00FD65E6"/>
    <w:rsid w:val="00FF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FB4"/>
    <w:pPr>
      <w:widowControl w:val="0"/>
      <w:jc w:val="both"/>
    </w:pPr>
    <w:rPr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B416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416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0690">
                                  <w:marLeft w:val="0"/>
                                  <w:marRight w:val="0"/>
                                  <w:marTop w:val="45"/>
                                  <w:marBottom w:val="90"/>
                                  <w:divBdr>
                                    <w:top w:val="single" w:sz="6" w:space="5" w:color="CCCCCC"/>
                                    <w:left w:val="single" w:sz="6" w:space="4" w:color="CCCCCC"/>
                                    <w:bottom w:val="single" w:sz="6" w:space="5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hyperlink" Target="mailto:fcpta@mx4.fctv.ne.jp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1</cp:revision>
  <dcterms:created xsi:type="dcterms:W3CDTF">2013-11-11T01:02:00Z</dcterms:created>
  <dcterms:modified xsi:type="dcterms:W3CDTF">2013-11-11T03:30:00Z</dcterms:modified>
</cp:coreProperties>
</file>